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HIGH-RISE BOOSTER PUMP AND WATER TRANSFER SYSTEM</w:t>
      </w:r>
    </w:p>
    <w:p>
      <w:pPr>
        <w:spacing w:after="480"/>
      </w:pPr>
      <w:r>
        <w:rPr>
          <w:rFonts w:ascii="Aptos" w:hAnsi="Aptos"/>
          <w:b w:val="0"/>
          <w:color w:val="5E6B78"/>
          <w:sz w:val="26"/>
        </w:rPr>
        <w:t>Sistem Pam Penggalak dan Pemindahan 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high-rise booster pump and water transfer system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high-rise booster pump and water transfer system.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Pumps</w:t>
      </w:r>
    </w:p>
    <w:p>
      <w:pPr>
        <w:pStyle w:val="ListBullet"/>
        <w:spacing w:after="50"/>
        <w:ind w:left="369" w:hanging="170"/>
      </w:pPr>
      <w:r>
        <w:rPr>
          <w:rFonts w:ascii="Aptos" w:hAnsi="Aptos"/>
          <w:b w:val="0"/>
          <w:color w:val="263442"/>
          <w:sz w:val="19"/>
        </w:rPr>
        <w:t>Pressure vessels</w:t>
      </w:r>
    </w:p>
    <w:p>
      <w:pPr>
        <w:pStyle w:val="ListBullet"/>
        <w:spacing w:after="50"/>
        <w:ind w:left="369" w:hanging="170"/>
      </w:pPr>
      <w:r>
        <w:rPr>
          <w:rFonts w:ascii="Aptos" w:hAnsi="Aptos"/>
          <w:b w:val="0"/>
          <w:color w:val="263442"/>
          <w:sz w:val="19"/>
        </w:rPr>
        <w:t>Pipework and valves</w:t>
      </w:r>
    </w:p>
    <w:p>
      <w:pPr>
        <w:pStyle w:val="ListBullet"/>
        <w:spacing w:after="50"/>
        <w:ind w:left="369" w:hanging="170"/>
      </w:pPr>
      <w:r>
        <w:rPr>
          <w:rFonts w:ascii="Aptos" w:hAnsi="Aptos"/>
          <w:b w:val="0"/>
          <w:color w:val="263442"/>
          <w:sz w:val="19"/>
        </w:rPr>
        <w:t>Level sensors</w:t>
      </w:r>
    </w:p>
    <w:p>
      <w:pPr>
        <w:pStyle w:val="ListBullet"/>
        <w:spacing w:after="50"/>
        <w:ind w:left="369" w:hanging="170"/>
      </w:pPr>
      <w:r>
        <w:rPr>
          <w:rFonts w:ascii="Aptos" w:hAnsi="Aptos"/>
          <w:b w:val="0"/>
          <w:color w:val="263442"/>
          <w:sz w:val="19"/>
        </w:rPr>
        <w:t>Control panels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Lifting equipment</w:t>
      </w:r>
    </w:p>
    <w:p>
      <w:pPr>
        <w:pStyle w:val="ListBullet"/>
        <w:spacing w:after="50"/>
        <w:ind w:left="369" w:hanging="170"/>
      </w:pPr>
      <w:r>
        <w:rPr>
          <w:rFonts w:ascii="Aptos" w:hAnsi="Aptos"/>
          <w:b w:val="0"/>
          <w:color w:val="263442"/>
          <w:sz w:val="19"/>
        </w:rPr>
        <w:t>Pressure test pump</w:t>
      </w:r>
    </w:p>
    <w:p>
      <w:pPr>
        <w:pStyle w:val="ListBullet"/>
        <w:spacing w:after="50"/>
        <w:ind w:left="369" w:hanging="170"/>
      </w:pPr>
      <w:r>
        <w:rPr>
          <w:rFonts w:ascii="Aptos" w:hAnsi="Aptos"/>
          <w:b w:val="0"/>
          <w:color w:val="263442"/>
          <w:sz w:val="19"/>
        </w:rPr>
        <w:t>Flow meter</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Vibration meter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high-rise booster pump and water transfer system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Pumps, Pressure vessels, Pipework and valves, Level sensors, Control panels.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pressure zoning. </w:t>
      </w:r>
      <w:r>
        <w:rPr>
          <w:rFonts w:ascii="Aptos" w:hAnsi="Aptos"/>
          <w:b w:val="0"/>
          <w:color w:val="263442"/>
          <w:sz w:val="19"/>
        </w:rPr>
        <w:t>Approve pressure zoning, pump duty, tank interfaces and control philosophy.</w:t>
      </w:r>
    </w:p>
    <w:p>
      <w:pPr>
        <w:keepLines/>
        <w:spacing w:after="100" w:line="269" w:lineRule="auto"/>
        <w:ind w:left="369" w:hanging="369"/>
      </w:pPr>
      <w:r>
        <w:rPr>
          <w:rFonts w:ascii="Aptos" w:hAnsi="Aptos"/>
          <w:b/>
          <w:color w:val="071E33"/>
          <w:sz w:val="19"/>
        </w:rPr>
        <w:t xml:space="preserve">2. Install bases, pumps, vessels, manifolds, valves. </w:t>
      </w:r>
      <w:r>
        <w:rPr>
          <w:rFonts w:ascii="Aptos" w:hAnsi="Aptos"/>
          <w:b w:val="0"/>
          <w:color w:val="263442"/>
          <w:sz w:val="19"/>
        </w:rPr>
        <w:t>Install bases, pumps, vessels, manifolds, valves and flexible connections.</w:t>
      </w:r>
    </w:p>
    <w:p>
      <w:pPr>
        <w:keepLines/>
        <w:spacing w:after="100" w:line="269" w:lineRule="auto"/>
        <w:ind w:left="369" w:hanging="369"/>
      </w:pPr>
      <w:r>
        <w:rPr>
          <w:rFonts w:ascii="Aptos" w:hAnsi="Aptos"/>
          <w:b/>
          <w:color w:val="071E33"/>
          <w:sz w:val="19"/>
        </w:rPr>
        <w:t xml:space="preserve">3. Complete pipe supports. </w:t>
      </w:r>
      <w:r>
        <w:rPr>
          <w:rFonts w:ascii="Aptos" w:hAnsi="Aptos"/>
          <w:b w:val="0"/>
          <w:color w:val="263442"/>
          <w:sz w:val="19"/>
        </w:rPr>
        <w:t>Complete pipe supports, pressure testing, flushing and tank cleanliness controls.</w:t>
      </w:r>
    </w:p>
    <w:p>
      <w:pPr>
        <w:keepLines/>
        <w:spacing w:after="100" w:line="269" w:lineRule="auto"/>
        <w:ind w:left="369" w:hanging="369"/>
      </w:pPr>
      <w:r>
        <w:rPr>
          <w:rFonts w:ascii="Aptos" w:hAnsi="Aptos"/>
          <w:b/>
          <w:color w:val="071E33"/>
          <w:sz w:val="19"/>
        </w:rPr>
        <w:t xml:space="preserve">4. Install power, controls, level signals, alarms. </w:t>
      </w:r>
      <w:r>
        <w:rPr>
          <w:rFonts w:ascii="Aptos" w:hAnsi="Aptos"/>
          <w:b w:val="0"/>
          <w:color w:val="263442"/>
          <w:sz w:val="19"/>
        </w:rPr>
        <w:t>Install power, controls, level signals, alarms and duty-standby sequencing.</w:t>
      </w:r>
    </w:p>
    <w:p>
      <w:pPr>
        <w:keepLines/>
        <w:spacing w:after="100" w:line="269" w:lineRule="auto"/>
        <w:ind w:left="369" w:hanging="369"/>
      </w:pPr>
      <w:r>
        <w:rPr>
          <w:rFonts w:ascii="Aptos" w:hAnsi="Aptos"/>
          <w:b/>
          <w:color w:val="071E33"/>
          <w:sz w:val="19"/>
        </w:rPr>
        <w:t xml:space="preserve">5. Set pressures and prove flow. </w:t>
      </w:r>
      <w:r>
        <w:rPr>
          <w:rFonts w:ascii="Aptos" w:hAnsi="Aptos"/>
          <w:b w:val="0"/>
          <w:color w:val="263442"/>
          <w:sz w:val="19"/>
        </w:rPr>
        <w:t>Set pressures and prove flow, changeover, low-level protection and failure alarms.</w:t>
      </w:r>
    </w:p>
    <w:p>
      <w:pPr>
        <w:keepLines/>
        <w:spacing w:after="100" w:line="269" w:lineRule="auto"/>
        <w:ind w:left="369" w:hanging="369"/>
      </w:pPr>
      <w:r>
        <w:rPr>
          <w:rFonts w:ascii="Aptos" w:hAnsi="Aptos"/>
          <w:b/>
          <w:color w:val="071E33"/>
          <w:sz w:val="19"/>
        </w:rPr>
        <w:t xml:space="preserve">6. Monitor vibration, leakage. </w:t>
      </w:r>
      <w:r>
        <w:rPr>
          <w:rFonts w:ascii="Aptos" w:hAnsi="Aptos"/>
          <w:b w:val="0"/>
          <w:color w:val="263442"/>
          <w:sz w:val="19"/>
        </w:rPr>
        <w:t>Monitor vibration, leakage and pressure stability before disinfection and handover.</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equipment and bases; pipework; pressure test and flushing; controls; performance; disinfection and handover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stored pressure; flooding; unexpected pump start; electrical shock; confined tank access.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Equipment and bases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Pipework</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Pressure test and flushing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Controls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Performance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Disinfection and handover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pump start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shock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Confined tank access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High-Rise Booster Pump and Water Transfer System</dc:title>
  <dc:subject>Editable construction method statement template</dc:subject>
  <dc:creator>Method Statement Hub Malaysia</dc:creator>
  <cp:keywords>booster pump, transfer pump, water tank</cp:keywords>
  <dc:description>generated by python-docx</dc:description>
  <cp:lastModifiedBy/>
  <cp:revision>1</cp:revision>
  <dcterms:created xsi:type="dcterms:W3CDTF">2013-12-23T23:15:00Z</dcterms:created>
  <dcterms:modified xsi:type="dcterms:W3CDTF">2013-12-23T23:15:00Z</dcterms:modified>
  <cp:category/>
</cp:coreProperties>
</file>